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AA" w:rsidRPr="00E17368" w:rsidRDefault="00AB6AAA" w:rsidP="00E17368">
      <w:pPr>
        <w:spacing w:line="240" w:lineRule="exact"/>
        <w:rPr>
          <w:rFonts w:ascii="微软雅黑" w:eastAsia="微软雅黑" w:hAnsi="微软雅黑" w:cs="宋体"/>
          <w:sz w:val="22"/>
          <w:szCs w:val="22"/>
        </w:rPr>
      </w:pPr>
    </w:p>
    <w:p w:rsidR="00AB6AAA" w:rsidRPr="00E17368" w:rsidRDefault="00D607A4" w:rsidP="00E17368">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民用航空运输不定期飞行管理暂行规定"/>
      <w:bookmarkEnd w:id="0"/>
      <w:r w:rsidRPr="00E17368">
        <w:rPr>
          <w:rFonts w:ascii="微软雅黑" w:eastAsia="微软雅黑" w:hAnsi="微软雅黑" w:cs="方正小标宋简体" w:hint="eastAsia"/>
          <w:b/>
          <w:color w:val="333333"/>
          <w:sz w:val="40"/>
          <w:szCs w:val="40"/>
          <w:shd w:val="clear" w:color="auto" w:fill="FFFFFF"/>
        </w:rPr>
        <w:t>民用航空运输不定期飞行管理暂行规定</w:t>
      </w:r>
    </w:p>
    <w:p w:rsidR="00AB6AAA" w:rsidRDefault="00AB6AAA" w:rsidP="00E17368">
      <w:pPr>
        <w:spacing w:line="240" w:lineRule="exact"/>
        <w:rPr>
          <w:rFonts w:ascii="微软雅黑" w:eastAsia="微软雅黑" w:hAnsi="微软雅黑" w:cs="宋体" w:hint="eastAsia"/>
          <w:sz w:val="22"/>
          <w:szCs w:val="22"/>
        </w:rPr>
      </w:pPr>
    </w:p>
    <w:p w:rsidR="00E17368" w:rsidRDefault="00E17368" w:rsidP="00E17368">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E17368" w:rsidRPr="00E17368" w:rsidRDefault="00E17368" w:rsidP="00E17368">
      <w:pPr>
        <w:spacing w:line="240" w:lineRule="exact"/>
        <w:rPr>
          <w:rFonts w:ascii="微软雅黑" w:eastAsia="微软雅黑" w:hAnsi="微软雅黑" w:cs="宋体"/>
          <w:sz w:val="22"/>
          <w:szCs w:val="22"/>
        </w:rPr>
      </w:pPr>
    </w:p>
    <w:p w:rsidR="00AB6AAA" w:rsidRPr="00E17368" w:rsidRDefault="00D607A4" w:rsidP="00E17368">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E17368">
        <w:rPr>
          <w:rFonts w:ascii="微软雅黑" w:eastAsia="微软雅黑" w:hAnsi="微软雅黑" w:cs="楷体_GB2312" w:hint="eastAsia"/>
          <w:bCs/>
          <w:sz w:val="21"/>
          <w:szCs w:val="21"/>
          <w:shd w:val="clear" w:color="auto" w:fill="FFFFFF"/>
        </w:rPr>
        <w:t>（</w:t>
      </w:r>
      <w:r w:rsidRPr="00E17368">
        <w:rPr>
          <w:rFonts w:ascii="微软雅黑" w:eastAsia="微软雅黑" w:hAnsi="微软雅黑" w:cs="楷体_GB2312" w:hint="eastAsia"/>
          <w:bCs/>
          <w:sz w:val="21"/>
          <w:szCs w:val="21"/>
          <w:shd w:val="clear" w:color="auto" w:fill="FFFFFF"/>
        </w:rPr>
        <w:t>1989</w:t>
      </w:r>
      <w:r w:rsidRPr="00E17368">
        <w:rPr>
          <w:rFonts w:ascii="微软雅黑" w:eastAsia="微软雅黑" w:hAnsi="微软雅黑" w:cs="楷体_GB2312" w:hint="eastAsia"/>
          <w:bCs/>
          <w:sz w:val="21"/>
          <w:szCs w:val="21"/>
          <w:shd w:val="clear" w:color="auto" w:fill="FFFFFF"/>
        </w:rPr>
        <w:t>年</w:t>
      </w:r>
      <w:r w:rsidRPr="00E17368">
        <w:rPr>
          <w:rFonts w:ascii="微软雅黑" w:eastAsia="微软雅黑" w:hAnsi="微软雅黑" w:cs="楷体_GB2312" w:hint="eastAsia"/>
          <w:bCs/>
          <w:sz w:val="21"/>
          <w:szCs w:val="21"/>
          <w:shd w:val="clear" w:color="auto" w:fill="FFFFFF"/>
        </w:rPr>
        <w:t>3</w:t>
      </w:r>
      <w:r w:rsidRPr="00E17368">
        <w:rPr>
          <w:rFonts w:ascii="微软雅黑" w:eastAsia="微软雅黑" w:hAnsi="微软雅黑" w:cs="楷体_GB2312" w:hint="eastAsia"/>
          <w:bCs/>
          <w:sz w:val="21"/>
          <w:szCs w:val="21"/>
          <w:shd w:val="clear" w:color="auto" w:fill="FFFFFF"/>
        </w:rPr>
        <w:t>月</w:t>
      </w:r>
      <w:r w:rsidRPr="00E17368">
        <w:rPr>
          <w:rFonts w:ascii="微软雅黑" w:eastAsia="微软雅黑" w:hAnsi="微软雅黑" w:cs="楷体_GB2312" w:hint="eastAsia"/>
          <w:bCs/>
          <w:sz w:val="21"/>
          <w:szCs w:val="21"/>
          <w:shd w:val="clear" w:color="auto" w:fill="FFFFFF"/>
        </w:rPr>
        <w:t>2</w:t>
      </w:r>
      <w:r w:rsidRPr="00E17368">
        <w:rPr>
          <w:rFonts w:ascii="微软雅黑" w:eastAsia="微软雅黑" w:hAnsi="微软雅黑" w:cs="楷体_GB2312" w:hint="eastAsia"/>
          <w:bCs/>
          <w:sz w:val="21"/>
          <w:szCs w:val="21"/>
          <w:shd w:val="clear" w:color="auto" w:fill="FFFFFF"/>
        </w:rPr>
        <w:t>日中华人民共和国国务院令第</w:t>
      </w:r>
      <w:r w:rsidRPr="00E17368">
        <w:rPr>
          <w:rFonts w:ascii="微软雅黑" w:eastAsia="微软雅黑" w:hAnsi="微软雅黑" w:cs="楷体_GB2312" w:hint="eastAsia"/>
          <w:bCs/>
          <w:sz w:val="21"/>
          <w:szCs w:val="21"/>
          <w:shd w:val="clear" w:color="auto" w:fill="FFFFFF"/>
        </w:rPr>
        <w:t>29</w:t>
      </w:r>
      <w:r w:rsidRPr="00E17368">
        <w:rPr>
          <w:rFonts w:ascii="微软雅黑" w:eastAsia="微软雅黑" w:hAnsi="微软雅黑" w:cs="楷体_GB2312" w:hint="eastAsia"/>
          <w:bCs/>
          <w:sz w:val="21"/>
          <w:szCs w:val="21"/>
          <w:shd w:val="clear" w:color="auto" w:fill="FFFFFF"/>
        </w:rPr>
        <w:t>号发布　根据</w:t>
      </w:r>
      <w:r w:rsidRPr="00E17368">
        <w:rPr>
          <w:rFonts w:ascii="微软雅黑" w:eastAsia="微软雅黑" w:hAnsi="微软雅黑" w:cs="楷体_GB2312" w:hint="eastAsia"/>
          <w:bCs/>
          <w:sz w:val="21"/>
          <w:szCs w:val="21"/>
          <w:shd w:val="clear" w:color="auto" w:fill="FFFFFF"/>
        </w:rPr>
        <w:t>2024</w:t>
      </w:r>
      <w:r w:rsidRPr="00E17368">
        <w:rPr>
          <w:rFonts w:ascii="微软雅黑" w:eastAsia="微软雅黑" w:hAnsi="微软雅黑" w:cs="楷体_GB2312" w:hint="eastAsia"/>
          <w:bCs/>
          <w:sz w:val="21"/>
          <w:szCs w:val="21"/>
          <w:shd w:val="clear" w:color="auto" w:fill="FFFFFF"/>
        </w:rPr>
        <w:t>年</w:t>
      </w:r>
      <w:r w:rsidRPr="00E17368">
        <w:rPr>
          <w:rFonts w:ascii="微软雅黑" w:eastAsia="微软雅黑" w:hAnsi="微软雅黑" w:cs="楷体_GB2312" w:hint="eastAsia"/>
          <w:bCs/>
          <w:sz w:val="21"/>
          <w:szCs w:val="21"/>
          <w:shd w:val="clear" w:color="auto" w:fill="FFFFFF"/>
        </w:rPr>
        <w:t>12</w:t>
      </w:r>
      <w:r w:rsidRPr="00E17368">
        <w:rPr>
          <w:rFonts w:ascii="微软雅黑" w:eastAsia="微软雅黑" w:hAnsi="微软雅黑" w:cs="楷体_GB2312" w:hint="eastAsia"/>
          <w:bCs/>
          <w:sz w:val="21"/>
          <w:szCs w:val="21"/>
          <w:shd w:val="clear" w:color="auto" w:fill="FFFFFF"/>
        </w:rPr>
        <w:t>月</w:t>
      </w:r>
      <w:r w:rsidRPr="00E17368">
        <w:rPr>
          <w:rFonts w:ascii="微软雅黑" w:eastAsia="微软雅黑" w:hAnsi="微软雅黑" w:cs="楷体_GB2312" w:hint="eastAsia"/>
          <w:bCs/>
          <w:sz w:val="21"/>
          <w:szCs w:val="21"/>
          <w:shd w:val="clear" w:color="auto" w:fill="FFFFFF"/>
        </w:rPr>
        <w:t>6</w:t>
      </w:r>
      <w:r w:rsidRPr="00E17368">
        <w:rPr>
          <w:rFonts w:ascii="微软雅黑" w:eastAsia="微软雅黑" w:hAnsi="微软雅黑" w:cs="楷体_GB2312" w:hint="eastAsia"/>
          <w:bCs/>
          <w:sz w:val="21"/>
          <w:szCs w:val="21"/>
          <w:shd w:val="clear" w:color="auto" w:fill="FFFFFF"/>
        </w:rPr>
        <w:t>日《国务院关于修改和废止部分行政法规的决定》修订）</w:t>
      </w:r>
    </w:p>
    <w:p w:rsidR="00AB6AAA" w:rsidRPr="00E17368" w:rsidRDefault="00AB6AAA" w:rsidP="00E17368">
      <w:pPr>
        <w:spacing w:line="360" w:lineRule="exact"/>
        <w:rPr>
          <w:rFonts w:ascii="微软雅黑" w:eastAsia="微软雅黑" w:hAnsi="微软雅黑" w:cs="宋体"/>
          <w:sz w:val="24"/>
        </w:rPr>
      </w:pP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2" w:name="第一条"/>
      <w:bookmarkEnd w:id="2"/>
      <w:r w:rsidRPr="00C935D5">
        <w:rPr>
          <w:rFonts w:ascii="微软雅黑" w:eastAsia="微软雅黑" w:hAnsi="微软雅黑" w:cs="黑体" w:hint="eastAsia"/>
          <w:b/>
          <w:sz w:val="24"/>
        </w:rPr>
        <w:t>第一条</w:t>
      </w:r>
      <w:r w:rsidRPr="00E17368">
        <w:rPr>
          <w:rFonts w:ascii="微软雅黑" w:eastAsia="微软雅黑" w:hAnsi="微软雅黑" w:cs="仿宋_GB2312" w:hint="eastAsia"/>
          <w:sz w:val="24"/>
        </w:rPr>
        <w:t xml:space="preserve">　为了维护国家航空权益，保证航空运输安全，促进民用航空运输的发展，制定本规定。</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3" w:name="第二条"/>
      <w:bookmarkEnd w:id="3"/>
      <w:r w:rsidRPr="00C935D5">
        <w:rPr>
          <w:rFonts w:ascii="微软雅黑" w:eastAsia="微软雅黑" w:hAnsi="微软雅黑" w:cs="黑体" w:hint="eastAsia"/>
          <w:b/>
          <w:sz w:val="24"/>
        </w:rPr>
        <w:t>第二条</w:t>
      </w:r>
      <w:r w:rsidRPr="00E17368">
        <w:rPr>
          <w:rFonts w:ascii="微软雅黑" w:eastAsia="微软雅黑" w:hAnsi="微软雅黑" w:cs="仿宋_GB2312" w:hint="eastAsia"/>
          <w:sz w:val="24"/>
        </w:rPr>
        <w:t xml:space="preserve">　本规定适用于在中华人民共和国领域内以及中华人民共和国和外国之间，从事运送旅客、行李、货物和邮件的中国和外国民用航空器的不定期飞行。</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4" w:name="第三条"/>
      <w:bookmarkEnd w:id="4"/>
      <w:r w:rsidRPr="00C935D5">
        <w:rPr>
          <w:rFonts w:ascii="微软雅黑" w:eastAsia="微软雅黑" w:hAnsi="微软雅黑" w:cs="黑体" w:hint="eastAsia"/>
          <w:b/>
          <w:sz w:val="24"/>
        </w:rPr>
        <w:t>第三条</w:t>
      </w:r>
      <w:r w:rsidRPr="00E17368">
        <w:rPr>
          <w:rFonts w:ascii="微软雅黑" w:eastAsia="微软雅黑" w:hAnsi="微软雅黑" w:cs="仿宋_GB2312" w:hint="eastAsia"/>
          <w:sz w:val="24"/>
        </w:rPr>
        <w:t xml:space="preserve">　本规定所称不定期飞行，是指不属于定期航班的民用航空运输飞行。</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5" w:name="第四条"/>
      <w:bookmarkEnd w:id="5"/>
      <w:r w:rsidRPr="00C935D5">
        <w:rPr>
          <w:rFonts w:ascii="微软雅黑" w:eastAsia="微软雅黑" w:hAnsi="微软雅黑" w:cs="黑体" w:hint="eastAsia"/>
          <w:b/>
          <w:sz w:val="24"/>
        </w:rPr>
        <w:t>第四条</w:t>
      </w:r>
      <w:r w:rsidRPr="00E17368">
        <w:rPr>
          <w:rFonts w:ascii="微软雅黑" w:eastAsia="微软雅黑" w:hAnsi="微软雅黑" w:cs="仿宋_GB2312" w:hint="eastAsia"/>
          <w:sz w:val="24"/>
        </w:rPr>
        <w:t xml:space="preserve">　</w:t>
      </w:r>
      <w:r w:rsidRPr="00E17368">
        <w:rPr>
          <w:rFonts w:ascii="微软雅黑" w:eastAsia="微软雅黑" w:hAnsi="微软雅黑" w:cs="仿宋_GB2312" w:hint="eastAsia"/>
          <w:sz w:val="24"/>
        </w:rPr>
        <w:t>从事不定期飞行，必须向国务院民用航空主管部门申请，经批准后方可飞行。申请和批准程序由国务院民用航空主管部门制定。</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6" w:name="第五条"/>
      <w:bookmarkEnd w:id="6"/>
      <w:r w:rsidRPr="00C935D5">
        <w:rPr>
          <w:rFonts w:ascii="微软雅黑" w:eastAsia="微软雅黑" w:hAnsi="微软雅黑" w:cs="黑体" w:hint="eastAsia"/>
          <w:b/>
          <w:sz w:val="24"/>
        </w:rPr>
        <w:t>第五条</w:t>
      </w:r>
      <w:r w:rsidRPr="00E17368">
        <w:rPr>
          <w:rFonts w:ascii="微软雅黑" w:eastAsia="微软雅黑" w:hAnsi="微软雅黑" w:cs="仿宋_GB2312" w:hint="eastAsia"/>
          <w:sz w:val="24"/>
        </w:rPr>
        <w:t xml:space="preserve">　从事不定期飞行，必须遵守国务院民用航空主管部门制定的运输规则，并不得影响定期航班的正常经营。</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7" w:name="第六条"/>
      <w:bookmarkEnd w:id="7"/>
      <w:r w:rsidRPr="00C935D5">
        <w:rPr>
          <w:rFonts w:ascii="微软雅黑" w:eastAsia="微软雅黑" w:hAnsi="微软雅黑" w:cs="黑体" w:hint="eastAsia"/>
          <w:b/>
          <w:sz w:val="24"/>
        </w:rPr>
        <w:t>第六条</w:t>
      </w:r>
      <w:r w:rsidRPr="00E17368">
        <w:rPr>
          <w:rFonts w:ascii="微软雅黑" w:eastAsia="微软雅黑" w:hAnsi="微软雅黑" w:cs="仿宋_GB2312" w:hint="eastAsia"/>
          <w:sz w:val="24"/>
        </w:rPr>
        <w:t xml:space="preserve">　从事不定期飞行的空勤人员和航空器，必须符合国务院民用航空主管部门规定的条件或技术标准，具备机组人员执照、航空器登记证、航空器适航证和按照有关规定应当携带的其他证件和文件。</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8" w:name="第七条"/>
      <w:bookmarkEnd w:id="8"/>
      <w:r w:rsidRPr="00C935D5">
        <w:rPr>
          <w:rFonts w:ascii="微软雅黑" w:eastAsia="微软雅黑" w:hAnsi="微软雅黑" w:cs="黑体" w:hint="eastAsia"/>
          <w:b/>
          <w:sz w:val="24"/>
        </w:rPr>
        <w:t>第七条</w:t>
      </w:r>
      <w:r w:rsidRPr="00E17368">
        <w:rPr>
          <w:rFonts w:ascii="微软雅黑" w:eastAsia="微软雅黑" w:hAnsi="微软雅黑" w:cs="仿宋_GB2312" w:hint="eastAsia"/>
          <w:sz w:val="24"/>
        </w:rPr>
        <w:t xml:space="preserve">　外国民用航空运输企业经营飞入或飞出中华人民共和国领域运输业务的不定期飞行，按照中华人民共和国政府和该外国政府</w:t>
      </w:r>
      <w:r w:rsidRPr="00E17368">
        <w:rPr>
          <w:rFonts w:ascii="微软雅黑" w:eastAsia="微软雅黑" w:hAnsi="微软雅黑" w:cs="仿宋_GB2312" w:hint="eastAsia"/>
          <w:sz w:val="24"/>
        </w:rPr>
        <w:t>签订的航空运输协定中有关规定办理。</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9" w:name="第八条"/>
      <w:bookmarkEnd w:id="9"/>
      <w:r w:rsidRPr="00C935D5">
        <w:rPr>
          <w:rFonts w:ascii="微软雅黑" w:eastAsia="微软雅黑" w:hAnsi="微软雅黑" w:cs="黑体" w:hint="eastAsia"/>
          <w:b/>
          <w:sz w:val="24"/>
        </w:rPr>
        <w:t>第八条</w:t>
      </w:r>
      <w:r w:rsidRPr="00E17368">
        <w:rPr>
          <w:rFonts w:ascii="微软雅黑" w:eastAsia="微软雅黑" w:hAnsi="微软雅黑" w:cs="仿宋_GB2312" w:hint="eastAsia"/>
          <w:sz w:val="24"/>
        </w:rPr>
        <w:t xml:space="preserve">　外国民用航空运输企业不得经营中华人民共和国领域内任何两点之间不定期飞行的运输业务。</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10" w:name="第九条"/>
      <w:bookmarkEnd w:id="10"/>
      <w:r w:rsidRPr="00C935D5">
        <w:rPr>
          <w:rFonts w:ascii="微软雅黑" w:eastAsia="微软雅黑" w:hAnsi="微软雅黑" w:cs="黑体" w:hint="eastAsia"/>
          <w:b/>
          <w:sz w:val="24"/>
        </w:rPr>
        <w:t>第九条</w:t>
      </w:r>
      <w:r w:rsidRPr="00E17368">
        <w:rPr>
          <w:rFonts w:ascii="微软雅黑" w:eastAsia="微软雅黑" w:hAnsi="微软雅黑" w:cs="仿宋_GB2312" w:hint="eastAsia"/>
          <w:sz w:val="24"/>
        </w:rPr>
        <w:t xml:space="preserve">　对外国民用航空运输企业经营取酬运输业务的不定期飞行，中国方面有权收取航空业务权补偿费。</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11" w:name="第十条"/>
      <w:bookmarkEnd w:id="11"/>
      <w:r w:rsidRPr="00C935D5">
        <w:rPr>
          <w:rFonts w:ascii="微软雅黑" w:eastAsia="微软雅黑" w:hAnsi="微软雅黑" w:cs="黑体" w:hint="eastAsia"/>
          <w:b/>
          <w:sz w:val="24"/>
        </w:rPr>
        <w:t>第十条</w:t>
      </w:r>
      <w:r w:rsidRPr="00E17368">
        <w:rPr>
          <w:rFonts w:ascii="微软雅黑" w:eastAsia="微软雅黑" w:hAnsi="微软雅黑" w:cs="仿宋_GB2312" w:hint="eastAsia"/>
          <w:sz w:val="24"/>
        </w:rPr>
        <w:t xml:space="preserve">　不定期民用航空运输价格实行市场调节价，由航空运输企业自主制定。</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12" w:name="第十一条"/>
      <w:bookmarkEnd w:id="12"/>
      <w:r w:rsidRPr="00C935D5">
        <w:rPr>
          <w:rFonts w:ascii="微软雅黑" w:eastAsia="微软雅黑" w:hAnsi="微软雅黑" w:cs="黑体" w:hint="eastAsia"/>
          <w:b/>
          <w:sz w:val="24"/>
        </w:rPr>
        <w:t>第十一条</w:t>
      </w:r>
      <w:r w:rsidRPr="00E17368">
        <w:rPr>
          <w:rFonts w:ascii="微软雅黑" w:eastAsia="微软雅黑" w:hAnsi="微软雅黑" w:cs="仿宋_GB2312" w:hint="eastAsia"/>
          <w:sz w:val="24"/>
        </w:rPr>
        <w:t xml:space="preserve">　除经国务院民用航空主管部门特准者外，从事非取酬的不定期飞行的外国航空器，只能飞抵中华人民共和国领域内的一个指定地点，并不得载运非该航空器的原载人员或者原载货物飞出中华人民共和国领域，也不得将原载人员或者原载</w:t>
      </w:r>
      <w:r w:rsidRPr="00E17368">
        <w:rPr>
          <w:rFonts w:ascii="微软雅黑" w:eastAsia="微软雅黑" w:hAnsi="微软雅黑" w:cs="仿宋_GB2312" w:hint="eastAsia"/>
          <w:sz w:val="24"/>
        </w:rPr>
        <w:t>货物留在中华人民共和国领域内。</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13" w:name="第十二条"/>
      <w:bookmarkEnd w:id="13"/>
      <w:r w:rsidRPr="00C935D5">
        <w:rPr>
          <w:rFonts w:ascii="微软雅黑" w:eastAsia="微软雅黑" w:hAnsi="微软雅黑" w:cs="黑体" w:hint="eastAsia"/>
          <w:b/>
          <w:sz w:val="24"/>
        </w:rPr>
        <w:t>第十二条</w:t>
      </w:r>
      <w:r w:rsidRPr="00E17368">
        <w:rPr>
          <w:rFonts w:ascii="微软雅黑" w:eastAsia="微软雅黑" w:hAnsi="微软雅黑" w:cs="仿宋_GB2312" w:hint="eastAsia"/>
          <w:sz w:val="24"/>
        </w:rPr>
        <w:t xml:space="preserve">　从事国际运输的不定期飞行的航空器，必须按照中华人民共和国有关规定办理边防、海关、卫生检疫和安全检查等项手续，并按规定缴付费用。</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14" w:name="第十三条"/>
      <w:bookmarkEnd w:id="14"/>
      <w:r w:rsidRPr="00C935D5">
        <w:rPr>
          <w:rFonts w:ascii="微软雅黑" w:eastAsia="微软雅黑" w:hAnsi="微软雅黑" w:cs="黑体" w:hint="eastAsia"/>
          <w:b/>
          <w:sz w:val="24"/>
        </w:rPr>
        <w:t>第十三条</w:t>
      </w:r>
      <w:r w:rsidRPr="00E17368">
        <w:rPr>
          <w:rFonts w:ascii="微软雅黑" w:eastAsia="微软雅黑" w:hAnsi="微软雅黑" w:cs="仿宋_GB2312" w:hint="eastAsia"/>
          <w:sz w:val="24"/>
        </w:rPr>
        <w:t xml:space="preserve">　从事不定期飞行的外国航空器及其机组成员和所载旅客、行李、货物和邮件进出中华人民共和国领域和在中华人民共和国领域内，必须遵守中华人民共和国有关法律、法规和规章，并按规定缴付各项费用。</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15" w:name="第十四条"/>
      <w:bookmarkEnd w:id="15"/>
      <w:r w:rsidRPr="00C935D5">
        <w:rPr>
          <w:rFonts w:ascii="微软雅黑" w:eastAsia="微软雅黑" w:hAnsi="微软雅黑" w:cs="黑体" w:hint="eastAsia"/>
          <w:b/>
          <w:sz w:val="24"/>
        </w:rPr>
        <w:t>第十四条</w:t>
      </w:r>
      <w:r w:rsidRPr="00E17368">
        <w:rPr>
          <w:rFonts w:ascii="微软雅黑" w:eastAsia="微软雅黑" w:hAnsi="微软雅黑" w:cs="仿宋_GB2312" w:hint="eastAsia"/>
          <w:sz w:val="24"/>
        </w:rPr>
        <w:t xml:space="preserve">　</w:t>
      </w:r>
      <w:r w:rsidRPr="00E17368">
        <w:rPr>
          <w:rFonts w:ascii="微软雅黑" w:eastAsia="微软雅黑" w:hAnsi="微软雅黑" w:cs="仿宋_GB2312" w:hint="eastAsia"/>
          <w:sz w:val="24"/>
        </w:rPr>
        <w:t>从事不定期飞行的外国航空器的经营人，必须投保该航空器在中华人民共和国领域内飞行时对地面第三者造成损害的责任险；如果从事运送旅客、行李、货物和邮件的不定期飞行，还必须投保法定责任险。</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16" w:name="第十五条"/>
      <w:bookmarkEnd w:id="16"/>
      <w:r w:rsidRPr="00C935D5">
        <w:rPr>
          <w:rFonts w:ascii="微软雅黑" w:eastAsia="微软雅黑" w:hAnsi="微软雅黑" w:cs="黑体" w:hint="eastAsia"/>
          <w:b/>
          <w:sz w:val="24"/>
        </w:rPr>
        <w:t>第十五条</w:t>
      </w:r>
      <w:r w:rsidRPr="00E17368">
        <w:rPr>
          <w:rFonts w:ascii="微软雅黑" w:eastAsia="微软雅黑" w:hAnsi="微软雅黑" w:cs="仿宋_GB2312" w:hint="eastAsia"/>
          <w:sz w:val="24"/>
        </w:rPr>
        <w:t xml:space="preserve">　对违反本规定的单位或者个人，国务院民用航空主管部门有权给予警告、罚款、勒令中止飞行或者吊销有关证件的处罚；构成犯罪的，由司法机关依法追究刑事责任。</w:t>
      </w:r>
    </w:p>
    <w:p w:rsidR="00AB6AAA" w:rsidRPr="00E17368" w:rsidRDefault="00D607A4" w:rsidP="00E17368">
      <w:pPr>
        <w:spacing w:line="360" w:lineRule="exact"/>
        <w:ind w:firstLineChars="200" w:firstLine="472"/>
        <w:rPr>
          <w:rFonts w:ascii="微软雅黑" w:eastAsia="微软雅黑" w:hAnsi="微软雅黑" w:cs="仿宋_GB2312"/>
          <w:sz w:val="24"/>
        </w:rPr>
      </w:pPr>
      <w:bookmarkStart w:id="17" w:name="第十六条"/>
      <w:bookmarkEnd w:id="17"/>
      <w:r w:rsidRPr="00C935D5">
        <w:rPr>
          <w:rFonts w:ascii="微软雅黑" w:eastAsia="微软雅黑" w:hAnsi="微软雅黑" w:cs="黑体" w:hint="eastAsia"/>
          <w:b/>
          <w:sz w:val="24"/>
        </w:rPr>
        <w:t>第十六条</w:t>
      </w:r>
      <w:r w:rsidRPr="00E17368">
        <w:rPr>
          <w:rFonts w:ascii="微软雅黑" w:eastAsia="微软雅黑" w:hAnsi="微软雅黑" w:cs="仿宋_GB2312" w:hint="eastAsia"/>
          <w:sz w:val="24"/>
        </w:rPr>
        <w:t xml:space="preserve">　本规定自发布之日起施行。</w:t>
      </w:r>
    </w:p>
    <w:sectPr w:rsidR="00AB6AAA" w:rsidRPr="00E17368" w:rsidSect="00E17368">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A4" w:rsidRDefault="00D607A4" w:rsidP="00AB6AAA">
      <w:r>
        <w:separator/>
      </w:r>
    </w:p>
  </w:endnote>
  <w:endnote w:type="continuationSeparator" w:id="0">
    <w:p w:rsidR="00D607A4" w:rsidRDefault="00D607A4" w:rsidP="00AB6A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AA" w:rsidRDefault="00D607A4">
    <w:pPr>
      <w:pStyle w:val="a4"/>
      <w:rPr>
        <w:rFonts w:ascii="宋体" w:eastAsia="宋体" w:hAnsi="宋体"/>
        <w:sz w:val="28"/>
        <w:szCs w:val="28"/>
      </w:rPr>
    </w:pPr>
    <w:r>
      <w:rPr>
        <w:rFonts w:ascii="宋体" w:eastAsia="宋体" w:hAnsi="宋体" w:hint="eastAsia"/>
        <w:sz w:val="28"/>
        <w:szCs w:val="28"/>
      </w:rPr>
      <w:t xml:space="preserve">　－</w:t>
    </w:r>
    <w:r w:rsidR="00AB6AAA">
      <w:rPr>
        <w:rFonts w:ascii="宋体" w:eastAsia="宋体" w:hAnsi="宋体"/>
        <w:sz w:val="28"/>
        <w:szCs w:val="28"/>
      </w:rPr>
      <w:fldChar w:fldCharType="begin"/>
    </w:r>
    <w:r>
      <w:rPr>
        <w:rFonts w:ascii="宋体" w:eastAsia="宋体" w:hAnsi="宋体"/>
        <w:sz w:val="28"/>
        <w:szCs w:val="28"/>
      </w:rPr>
      <w:instrText>PAGE   \* MERGEFORMAT</w:instrText>
    </w:r>
    <w:r w:rsidR="00AB6AAA">
      <w:rPr>
        <w:rFonts w:ascii="宋体" w:eastAsia="宋体" w:hAnsi="宋体"/>
        <w:sz w:val="28"/>
        <w:szCs w:val="28"/>
      </w:rPr>
      <w:fldChar w:fldCharType="separate"/>
    </w:r>
    <w:r w:rsidR="00E17368" w:rsidRPr="00E17368">
      <w:rPr>
        <w:rFonts w:ascii="宋体" w:eastAsia="宋体" w:hAnsi="宋体"/>
        <w:noProof/>
        <w:sz w:val="28"/>
        <w:szCs w:val="28"/>
        <w:lang w:val="zh-CN"/>
      </w:rPr>
      <w:t>2</w:t>
    </w:r>
    <w:r w:rsidR="00AB6AAA">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AA" w:rsidRDefault="00D607A4">
    <w:pPr>
      <w:pStyle w:val="a4"/>
      <w:wordWrap w:val="0"/>
      <w:jc w:val="right"/>
      <w:rPr>
        <w:rFonts w:eastAsia="宋体"/>
      </w:rPr>
    </w:pPr>
    <w:r>
      <w:rPr>
        <w:rFonts w:ascii="宋体" w:eastAsia="宋体" w:hAnsi="宋体" w:hint="eastAsia"/>
        <w:sz w:val="28"/>
        <w:szCs w:val="28"/>
      </w:rPr>
      <w:t>－</w:t>
    </w:r>
    <w:r w:rsidR="00AB6AAA">
      <w:rPr>
        <w:rFonts w:ascii="宋体" w:eastAsia="宋体" w:hAnsi="宋体"/>
        <w:sz w:val="28"/>
        <w:szCs w:val="28"/>
      </w:rPr>
      <w:fldChar w:fldCharType="begin"/>
    </w:r>
    <w:r>
      <w:rPr>
        <w:rFonts w:ascii="宋体" w:eastAsia="宋体" w:hAnsi="宋体"/>
        <w:sz w:val="28"/>
        <w:szCs w:val="28"/>
      </w:rPr>
      <w:instrText>PAGE   \* MERGEFORMAT</w:instrText>
    </w:r>
    <w:r w:rsidR="00AB6AAA">
      <w:rPr>
        <w:rFonts w:ascii="宋体" w:eastAsia="宋体" w:hAnsi="宋体"/>
        <w:sz w:val="28"/>
        <w:szCs w:val="28"/>
      </w:rPr>
      <w:fldChar w:fldCharType="separate"/>
    </w:r>
    <w:r w:rsidR="00C935D5" w:rsidRPr="00C935D5">
      <w:rPr>
        <w:rFonts w:ascii="宋体" w:eastAsia="宋体" w:hAnsi="宋体"/>
        <w:noProof/>
        <w:sz w:val="28"/>
        <w:szCs w:val="28"/>
        <w:lang w:val="zh-CN"/>
      </w:rPr>
      <w:t>1</w:t>
    </w:r>
    <w:r w:rsidR="00AB6AAA">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A4" w:rsidRDefault="00D607A4" w:rsidP="00AB6AAA">
      <w:r>
        <w:separator/>
      </w:r>
    </w:p>
  </w:footnote>
  <w:footnote w:type="continuationSeparator" w:id="0">
    <w:p w:rsidR="00D607A4" w:rsidRDefault="00D607A4" w:rsidP="00AB6A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B6AAA"/>
    <w:rsid w:val="00B12059"/>
    <w:rsid w:val="00B32293"/>
    <w:rsid w:val="00B718F5"/>
    <w:rsid w:val="00B90B92"/>
    <w:rsid w:val="00BB0938"/>
    <w:rsid w:val="00BB259A"/>
    <w:rsid w:val="00BC1DEF"/>
    <w:rsid w:val="00BC4088"/>
    <w:rsid w:val="00BF513D"/>
    <w:rsid w:val="00C16EFC"/>
    <w:rsid w:val="00C935D5"/>
    <w:rsid w:val="00C97FAE"/>
    <w:rsid w:val="00CC1CE5"/>
    <w:rsid w:val="00CC393A"/>
    <w:rsid w:val="00D0095F"/>
    <w:rsid w:val="00D50578"/>
    <w:rsid w:val="00D607A4"/>
    <w:rsid w:val="00D625F1"/>
    <w:rsid w:val="00D64B65"/>
    <w:rsid w:val="00D677FE"/>
    <w:rsid w:val="00DB69C0"/>
    <w:rsid w:val="00DB7DE9"/>
    <w:rsid w:val="00DC4D4C"/>
    <w:rsid w:val="00DD7D16"/>
    <w:rsid w:val="00E17368"/>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AA"/>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AB6AAA"/>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B6AAA"/>
    <w:rPr>
      <w:rFonts w:ascii="宋体" w:hAnsi="Courier New" w:cs="Courier New"/>
      <w:szCs w:val="21"/>
    </w:rPr>
  </w:style>
  <w:style w:type="paragraph" w:styleId="a4">
    <w:name w:val="footer"/>
    <w:basedOn w:val="a"/>
    <w:link w:val="Char"/>
    <w:uiPriority w:val="99"/>
    <w:unhideWhenUsed/>
    <w:qFormat/>
    <w:rsid w:val="00AB6AA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B6AAA"/>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AB6AAA"/>
    <w:rPr>
      <w:color w:val="954F72"/>
      <w:u w:val="single"/>
    </w:rPr>
  </w:style>
  <w:style w:type="character" w:styleId="a7">
    <w:name w:val="Hyperlink"/>
    <w:uiPriority w:val="99"/>
    <w:qFormat/>
    <w:rsid w:val="00AB6AAA"/>
    <w:rPr>
      <w:rFonts w:ascii="ˎ̥" w:hAnsi="ˎ̥" w:hint="default"/>
      <w:color w:val="0404B3"/>
      <w:sz w:val="18"/>
      <w:szCs w:val="18"/>
      <w:u w:val="none"/>
    </w:rPr>
  </w:style>
  <w:style w:type="character" w:customStyle="1" w:styleId="Char">
    <w:name w:val="页脚 Char"/>
    <w:link w:val="a4"/>
    <w:uiPriority w:val="99"/>
    <w:qFormat/>
    <w:rsid w:val="00AB6AAA"/>
    <w:rPr>
      <w:sz w:val="18"/>
      <w:szCs w:val="18"/>
    </w:rPr>
  </w:style>
  <w:style w:type="character" w:customStyle="1" w:styleId="Char0">
    <w:name w:val="页眉 Char"/>
    <w:link w:val="a5"/>
    <w:uiPriority w:val="99"/>
    <w:qFormat/>
    <w:rsid w:val="00AB6AA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967</Characters>
  <Application>Microsoft Office Word</Application>
  <DocSecurity>0</DocSecurity>
  <Lines>8</Lines>
  <Paragraphs>2</Paragraphs>
  <ScaleCrop>false</ScaleCrop>
  <Company>Microsoft</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